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B61A5" w14:textId="47C538D2" w:rsidR="00400621" w:rsidRDefault="00400621" w:rsidP="00400621">
      <w:pPr>
        <w:jc w:val="right"/>
      </w:pPr>
      <w:r>
        <w:t xml:space="preserve">Milejewo, </w:t>
      </w:r>
      <w:r>
        <w:t>14 października 2024r.</w:t>
      </w:r>
    </w:p>
    <w:p w14:paraId="40EDBD73" w14:textId="401422B3" w:rsidR="00400621" w:rsidRDefault="00400621" w:rsidP="00400621">
      <w:pPr>
        <w:pStyle w:val="NormalnyWeb"/>
        <w:rPr>
          <w:b/>
          <w:bCs/>
        </w:rPr>
      </w:pPr>
      <w:r>
        <w:rPr>
          <w:b/>
          <w:bCs/>
        </w:rPr>
        <w:t>RO.271.30.2024.NB</w:t>
      </w:r>
    </w:p>
    <w:p w14:paraId="623FBDB7" w14:textId="77777777" w:rsidR="00400621" w:rsidRDefault="00400621" w:rsidP="00400621">
      <w:pPr>
        <w:pStyle w:val="NormalnyWeb"/>
        <w:rPr>
          <w:rFonts w:eastAsia="SimSun"/>
          <w:b/>
          <w:bCs/>
          <w:kern w:val="1"/>
          <w:lang w:eastAsia="ar-SA"/>
        </w:rPr>
      </w:pPr>
    </w:p>
    <w:p w14:paraId="517D6113" w14:textId="77777777" w:rsidR="00400621" w:rsidRDefault="00400621" w:rsidP="00400621">
      <w:pPr>
        <w:pStyle w:val="NormalnyWeb"/>
        <w:rPr>
          <w:rFonts w:eastAsia="SimSun"/>
          <w:b/>
          <w:bCs/>
          <w:kern w:val="1"/>
          <w:lang w:eastAsia="ar-SA"/>
        </w:rPr>
      </w:pPr>
    </w:p>
    <w:p w14:paraId="66224EAA" w14:textId="425DEE6C" w:rsidR="00400621" w:rsidRPr="00400621" w:rsidRDefault="00400621" w:rsidP="00400621">
      <w:pPr>
        <w:pStyle w:val="Style8"/>
        <w:widowControl/>
        <w:spacing w:before="480" w:after="480"/>
        <w:ind w:left="2104"/>
        <w:jc w:val="both"/>
        <w:rPr>
          <w:rStyle w:val="FontStyle17"/>
          <w:rFonts w:ascii="Times New Roman" w:hAnsi="Times New Roman" w:cs="Times New Roman"/>
        </w:rPr>
      </w:pPr>
      <w:r w:rsidRPr="00400621">
        <w:rPr>
          <w:rStyle w:val="FontStyle17"/>
          <w:rFonts w:ascii="Times New Roman" w:hAnsi="Times New Roman" w:cs="Times New Roman"/>
        </w:rPr>
        <w:t>Zawiadomienie o unieważnieniu postępowania</w:t>
      </w:r>
    </w:p>
    <w:p w14:paraId="60660CB9" w14:textId="75144877" w:rsidR="00400621" w:rsidRPr="005E409F" w:rsidRDefault="00400621" w:rsidP="00400621">
      <w:pPr>
        <w:pStyle w:val="Style11"/>
        <w:widowControl/>
        <w:spacing w:line="288" w:lineRule="auto"/>
        <w:rPr>
          <w:rStyle w:val="FontStyle20"/>
          <w:rFonts w:ascii="Times New Roman" w:hAnsi="Times New Roman" w:cs="Times New Roman"/>
        </w:rPr>
      </w:pPr>
      <w:r w:rsidRPr="005E409F">
        <w:rPr>
          <w:rFonts w:ascii="Times New Roman" w:hAnsi="Times New Roman" w:cs="Times New Roman"/>
        </w:rPr>
        <w:t xml:space="preserve">Na podstawie art. 260 ust. 2 </w:t>
      </w:r>
      <w:r w:rsidRPr="005E409F">
        <w:rPr>
          <w:rStyle w:val="FontStyle20"/>
          <w:rFonts w:ascii="Times New Roman" w:hAnsi="Times New Roman" w:cs="Times New Roman"/>
        </w:rPr>
        <w:t xml:space="preserve">ustawy z dnia 11 września 2019 r. - Prawo zamówień publicznych </w:t>
      </w:r>
      <w:r w:rsidRPr="005E409F">
        <w:rPr>
          <w:rStyle w:val="FontStyle20"/>
          <w:rFonts w:ascii="Times New Roman" w:hAnsi="Times New Roman" w:cs="Times New Roman"/>
        </w:rPr>
        <w:br/>
      </w:r>
      <w:r w:rsidRPr="005E409F">
        <w:rPr>
          <w:rFonts w:ascii="Times New Roman" w:hAnsi="Times New Roman" w:cs="Times New Roman"/>
          <w:lang w:val="en-US"/>
        </w:rPr>
        <w:t>(Dz. U. z 202</w:t>
      </w:r>
      <w:r>
        <w:rPr>
          <w:rFonts w:ascii="Times New Roman" w:hAnsi="Times New Roman" w:cs="Times New Roman"/>
          <w:lang w:val="en-US"/>
        </w:rPr>
        <w:t>4</w:t>
      </w:r>
      <w:r w:rsidRPr="005E409F">
        <w:rPr>
          <w:rFonts w:ascii="Times New Roman" w:hAnsi="Times New Roman" w:cs="Times New Roman"/>
          <w:lang w:val="en-US"/>
        </w:rPr>
        <w:t xml:space="preserve">r. </w:t>
      </w:r>
      <w:proofErr w:type="spellStart"/>
      <w:r w:rsidRPr="005E409F">
        <w:rPr>
          <w:rFonts w:ascii="Times New Roman" w:hAnsi="Times New Roman" w:cs="Times New Roman"/>
          <w:lang w:val="en-US"/>
        </w:rPr>
        <w:t>poz</w:t>
      </w:r>
      <w:proofErr w:type="spellEnd"/>
      <w:r w:rsidRPr="005E409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1320</w:t>
      </w:r>
      <w:r w:rsidRPr="005E409F">
        <w:rPr>
          <w:rFonts w:ascii="Times New Roman" w:hAnsi="Times New Roman" w:cs="Times New Roman"/>
          <w:lang w:val="en-US"/>
        </w:rPr>
        <w:t xml:space="preserve"> ze </w:t>
      </w:r>
      <w:proofErr w:type="spellStart"/>
      <w:r w:rsidRPr="005E409F">
        <w:rPr>
          <w:rFonts w:ascii="Times New Roman" w:hAnsi="Times New Roman" w:cs="Times New Roman"/>
          <w:lang w:val="en-US"/>
        </w:rPr>
        <w:t>zm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Pr="005E409F">
        <w:rPr>
          <w:rFonts w:ascii="Times New Roman" w:hAnsi="Times New Roman" w:cs="Times New Roman"/>
          <w:lang w:val="en-US"/>
        </w:rPr>
        <w:t xml:space="preserve">) </w:t>
      </w:r>
      <w:r w:rsidRPr="005E409F">
        <w:rPr>
          <w:rStyle w:val="FontStyle20"/>
          <w:rFonts w:ascii="Times New Roman" w:hAnsi="Times New Roman" w:cs="Times New Roman"/>
        </w:rPr>
        <w:t xml:space="preserve">Zamawiający zawiadamia, iż unieważnia postępowanie </w:t>
      </w:r>
      <w:r>
        <w:rPr>
          <w:rStyle w:val="FontStyle20"/>
          <w:rFonts w:ascii="Times New Roman" w:hAnsi="Times New Roman" w:cs="Times New Roman"/>
        </w:rPr>
        <w:br/>
      </w:r>
      <w:r w:rsidRPr="005E409F">
        <w:rPr>
          <w:rStyle w:val="FontStyle20"/>
          <w:rFonts w:ascii="Times New Roman" w:hAnsi="Times New Roman" w:cs="Times New Roman"/>
        </w:rPr>
        <w:t xml:space="preserve">o udzielenie zamówienia </w:t>
      </w:r>
      <w:r>
        <w:rPr>
          <w:rStyle w:val="FontStyle20"/>
          <w:rFonts w:ascii="Times New Roman" w:hAnsi="Times New Roman" w:cs="Times New Roman"/>
        </w:rPr>
        <w:t xml:space="preserve">pn. </w:t>
      </w:r>
      <w:r w:rsidRPr="00400621">
        <w:rPr>
          <w:rFonts w:ascii="Times New Roman" w:hAnsi="Times New Roman" w:cs="Times New Roman"/>
          <w:b/>
          <w:bCs/>
        </w:rPr>
        <w:t>„</w:t>
      </w:r>
      <w:bookmarkStart w:id="0" w:name="_Hlk131405205"/>
      <w:r w:rsidRPr="00400621">
        <w:rPr>
          <w:rFonts w:ascii="Times New Roman" w:hAnsi="Times New Roman" w:cs="Times New Roman"/>
          <w:b/>
          <w:bCs/>
        </w:rPr>
        <w:t>Sporządzenie planu ogólnego Gminy Milejewo”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  <w:r w:rsidRPr="005E409F">
        <w:rPr>
          <w:rStyle w:val="FontStyle20"/>
          <w:rFonts w:ascii="Times New Roman" w:hAnsi="Times New Roman" w:cs="Times New Roman"/>
        </w:rPr>
        <w:t xml:space="preserve">na podstawie </w:t>
      </w:r>
      <w:r>
        <w:rPr>
          <w:rStyle w:val="FontStyle20"/>
          <w:rFonts w:ascii="Times New Roman" w:hAnsi="Times New Roman" w:cs="Times New Roman"/>
        </w:rPr>
        <w:br/>
      </w:r>
      <w:r w:rsidRPr="005E409F">
        <w:rPr>
          <w:rStyle w:val="FontStyle20"/>
          <w:rFonts w:ascii="Times New Roman" w:hAnsi="Times New Roman" w:cs="Times New Roman"/>
        </w:rPr>
        <w:t>art. 255 pkt 1 ustawy PZP.</w:t>
      </w:r>
    </w:p>
    <w:p w14:paraId="270EDC8E" w14:textId="77777777" w:rsidR="00400621" w:rsidRDefault="00400621" w:rsidP="00400621">
      <w:pPr>
        <w:pStyle w:val="Default"/>
        <w:jc w:val="both"/>
        <w:rPr>
          <w:rFonts w:ascii="Times New Roman" w:hAnsi="Times New Roman" w:cs="Times New Roman"/>
        </w:rPr>
      </w:pPr>
    </w:p>
    <w:p w14:paraId="6100E739" w14:textId="14C2D914" w:rsidR="00400621" w:rsidRPr="005E409F" w:rsidRDefault="00400621" w:rsidP="00400621">
      <w:pPr>
        <w:pStyle w:val="Default"/>
        <w:jc w:val="both"/>
        <w:rPr>
          <w:rFonts w:ascii="Times New Roman" w:hAnsi="Times New Roman" w:cs="Times New Roman"/>
        </w:rPr>
      </w:pPr>
      <w:r w:rsidRPr="005E409F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wyżej wymienionym </w:t>
      </w:r>
      <w:r w:rsidRPr="005E409F">
        <w:rPr>
          <w:rFonts w:ascii="Times New Roman" w:hAnsi="Times New Roman" w:cs="Times New Roman"/>
        </w:rPr>
        <w:t>postepowaniu o udzielenie zamówienia publicznego w trybie podstawowym</w:t>
      </w:r>
      <w:r>
        <w:rPr>
          <w:rFonts w:ascii="Times New Roman" w:hAnsi="Times New Roman" w:cs="Times New Roman"/>
        </w:rPr>
        <w:t xml:space="preserve">, </w:t>
      </w:r>
      <w:r w:rsidRPr="00400621">
        <w:rPr>
          <w:rFonts w:ascii="Times New Roman" w:hAnsi="Times New Roman" w:cs="Times New Roman"/>
        </w:rPr>
        <w:t>nie złożono</w:t>
      </w:r>
      <w:r>
        <w:rPr>
          <w:rFonts w:ascii="Times New Roman" w:hAnsi="Times New Roman" w:cs="Times New Roman"/>
        </w:rPr>
        <w:t xml:space="preserve"> żadnej</w:t>
      </w:r>
      <w:r w:rsidRPr="00400621">
        <w:rPr>
          <w:rFonts w:ascii="Times New Roman" w:hAnsi="Times New Roman" w:cs="Times New Roman"/>
        </w:rPr>
        <w:t xml:space="preserve"> oferty.</w:t>
      </w:r>
    </w:p>
    <w:p w14:paraId="7AB354A3" w14:textId="77777777" w:rsidR="00400621" w:rsidRDefault="00400621" w:rsidP="00400621">
      <w:pPr>
        <w:pStyle w:val="Style12"/>
        <w:widowControl/>
        <w:spacing w:line="288" w:lineRule="auto"/>
        <w:ind w:left="576"/>
        <w:rPr>
          <w:rFonts w:ascii="Times New Roman" w:hAnsi="Times New Roman" w:cs="Times New Roman"/>
        </w:rPr>
      </w:pPr>
    </w:p>
    <w:p w14:paraId="2D1BA829" w14:textId="77777777" w:rsidR="00400621" w:rsidRPr="005E409F" w:rsidRDefault="00400621" w:rsidP="00400621">
      <w:pPr>
        <w:pStyle w:val="Style12"/>
        <w:widowControl/>
        <w:spacing w:line="288" w:lineRule="auto"/>
        <w:ind w:left="576"/>
        <w:rPr>
          <w:rFonts w:ascii="Times New Roman" w:hAnsi="Times New Roman" w:cs="Times New Roman"/>
        </w:rPr>
      </w:pPr>
    </w:p>
    <w:p w14:paraId="4D71A673" w14:textId="77777777" w:rsidR="00BC0898" w:rsidRDefault="00BC0898"/>
    <w:p w14:paraId="31E0C078" w14:textId="5E1F102F" w:rsidR="00400621" w:rsidRDefault="00400621" w:rsidP="00400621">
      <w:pPr>
        <w:ind w:left="3540" w:firstLine="708"/>
        <w:jc w:val="center"/>
      </w:pPr>
      <w:r>
        <w:t>Wójt Gminy</w:t>
      </w:r>
    </w:p>
    <w:p w14:paraId="44AA5427" w14:textId="77777777" w:rsidR="00400621" w:rsidRDefault="00400621" w:rsidP="00400621">
      <w:pPr>
        <w:jc w:val="center"/>
      </w:pPr>
    </w:p>
    <w:p w14:paraId="0B770E40" w14:textId="1835AC48" w:rsidR="00400621" w:rsidRDefault="00400621" w:rsidP="00400621">
      <w:pPr>
        <w:ind w:left="3540" w:firstLine="708"/>
        <w:jc w:val="center"/>
      </w:pPr>
      <w:r>
        <w:t>/-/ Mariola Sznajder</w:t>
      </w:r>
    </w:p>
    <w:sectPr w:rsidR="00400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21"/>
    <w:rsid w:val="00292DFC"/>
    <w:rsid w:val="00400621"/>
    <w:rsid w:val="00B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EE87"/>
  <w15:chartTrackingRefBased/>
  <w15:docId w15:val="{D8587FCA-1644-42D9-B3E1-7BBBC5C7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6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0621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customStyle="1" w:styleId="Default">
    <w:name w:val="Default"/>
    <w:rsid w:val="004006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Style8">
    <w:name w:val="Style8"/>
    <w:basedOn w:val="Normalny"/>
    <w:uiPriority w:val="99"/>
    <w:rsid w:val="00400621"/>
    <w:pPr>
      <w:widowControl w:val="0"/>
      <w:suppressAutoHyphens w:val="0"/>
      <w:autoSpaceDE w:val="0"/>
      <w:autoSpaceDN w:val="0"/>
      <w:adjustRightInd w:val="0"/>
    </w:pPr>
    <w:rPr>
      <w:rFonts w:ascii="Calibri" w:hAnsi="Calibri" w:cs="Calibri"/>
      <w:kern w:val="0"/>
      <w:lang w:eastAsia="pl-PL"/>
    </w:rPr>
  </w:style>
  <w:style w:type="paragraph" w:customStyle="1" w:styleId="Style11">
    <w:name w:val="Style11"/>
    <w:basedOn w:val="Normalny"/>
    <w:uiPriority w:val="99"/>
    <w:rsid w:val="00400621"/>
    <w:pPr>
      <w:widowControl w:val="0"/>
      <w:suppressAutoHyphens w:val="0"/>
      <w:autoSpaceDE w:val="0"/>
      <w:autoSpaceDN w:val="0"/>
      <w:adjustRightInd w:val="0"/>
      <w:spacing w:line="295" w:lineRule="exact"/>
      <w:ind w:firstLine="576"/>
      <w:jc w:val="both"/>
    </w:pPr>
    <w:rPr>
      <w:rFonts w:ascii="Calibri" w:hAnsi="Calibri" w:cs="Calibri"/>
      <w:kern w:val="0"/>
      <w:lang w:eastAsia="pl-PL"/>
    </w:rPr>
  </w:style>
  <w:style w:type="paragraph" w:customStyle="1" w:styleId="Style12">
    <w:name w:val="Style12"/>
    <w:basedOn w:val="Normalny"/>
    <w:uiPriority w:val="99"/>
    <w:rsid w:val="00400621"/>
    <w:pPr>
      <w:widowControl w:val="0"/>
      <w:suppressAutoHyphens w:val="0"/>
      <w:autoSpaceDE w:val="0"/>
      <w:autoSpaceDN w:val="0"/>
      <w:adjustRightInd w:val="0"/>
      <w:spacing w:line="294" w:lineRule="exact"/>
      <w:jc w:val="both"/>
    </w:pPr>
    <w:rPr>
      <w:rFonts w:ascii="Calibri" w:hAnsi="Calibri" w:cs="Calibri"/>
      <w:kern w:val="0"/>
      <w:lang w:eastAsia="pl-PL"/>
    </w:rPr>
  </w:style>
  <w:style w:type="character" w:customStyle="1" w:styleId="FontStyle17">
    <w:name w:val="Font Style17"/>
    <w:uiPriority w:val="99"/>
    <w:rsid w:val="00400621"/>
    <w:rPr>
      <w:rFonts w:ascii="Calibri" w:hAnsi="Calibri" w:cs="Calibri" w:hint="default"/>
      <w:b/>
      <w:bCs/>
      <w:sz w:val="26"/>
      <w:szCs w:val="26"/>
    </w:rPr>
  </w:style>
  <w:style w:type="character" w:customStyle="1" w:styleId="FontStyle20">
    <w:name w:val="Font Style20"/>
    <w:uiPriority w:val="99"/>
    <w:rsid w:val="00400621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1</cp:revision>
  <cp:lastPrinted>2024-10-14T10:07:00Z</cp:lastPrinted>
  <dcterms:created xsi:type="dcterms:W3CDTF">2024-10-14T10:02:00Z</dcterms:created>
  <dcterms:modified xsi:type="dcterms:W3CDTF">2024-10-14T10:08:00Z</dcterms:modified>
</cp:coreProperties>
</file>