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4679033F" w:rsidR="00CE116C" w:rsidRDefault="00F17607" w:rsidP="00F17607">
      <w:pPr>
        <w:pStyle w:val="NormalnyWeb"/>
        <w:jc w:val="center"/>
      </w:pPr>
      <w:bookmarkStart w:id="0" w:name="_Hlk112218839"/>
      <w:r w:rsidRPr="00F01F0F">
        <w:rPr>
          <w:b/>
          <w:bCs/>
        </w:rPr>
        <w:t>RG.27</w:t>
      </w:r>
      <w:r>
        <w:rPr>
          <w:b/>
          <w:bCs/>
        </w:rPr>
        <w:t>1.7.2023</w:t>
      </w:r>
      <w:r>
        <w:rPr>
          <w:rFonts w:eastAsia="SimSun"/>
          <w:kern w:val="1"/>
          <w:lang w:eastAsia="ar-SA"/>
        </w:rPr>
        <w:t>.</w:t>
      </w:r>
      <w:r w:rsidRPr="00C5407A">
        <w:rPr>
          <w:rFonts w:eastAsia="SimSun"/>
          <w:b/>
          <w:bCs/>
          <w:kern w:val="1"/>
          <w:lang w:eastAsia="ar-SA"/>
        </w:rPr>
        <w:t>AW</w:t>
      </w:r>
      <w:bookmarkEnd w:id="0"/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>
        <w:rPr>
          <w:rFonts w:eastAsia="SimSun"/>
          <w:b/>
          <w:bCs/>
          <w:kern w:val="1"/>
          <w:lang w:eastAsia="ar-SA"/>
        </w:rPr>
        <w:tab/>
      </w:r>
      <w:r w:rsidR="00BF20AA">
        <w:t xml:space="preserve">Milejewo, </w:t>
      </w:r>
      <w:r w:rsidR="001673BC">
        <w:t>18</w:t>
      </w:r>
      <w:r w:rsidR="0080402F">
        <w:t xml:space="preserve"> kwietnia</w:t>
      </w:r>
      <w:r w:rsidR="00BF20AA">
        <w:t xml:space="preserve"> 2023r.</w:t>
      </w:r>
    </w:p>
    <w:p w14:paraId="7603D017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rPr>
          <w:rFonts w:eastAsiaTheme="minorEastAsia"/>
          <w:kern w:val="0"/>
          <w:lang w:val="en-US" w:eastAsia="pl-PL"/>
        </w:rPr>
      </w:pPr>
    </w:p>
    <w:p w14:paraId="0B5308A1" w14:textId="366DF576" w:rsidR="00632F90" w:rsidRPr="00632F90" w:rsidRDefault="00632F90" w:rsidP="00632F90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 xml:space="preserve">Dotyczy: </w:t>
      </w:r>
      <w:r w:rsidRPr="00632F90">
        <w:rPr>
          <w:rFonts w:eastAsiaTheme="minorEastAsia" w:cs="Calibri"/>
          <w:b/>
          <w:bCs/>
          <w:color w:val="000000"/>
          <w:kern w:val="0"/>
          <w:lang w:eastAsia="pl-PL"/>
        </w:rPr>
        <w:t xml:space="preserve">„Budowa miasteczka rowerowego stacjonarnego wraz z doposażeniem </w:t>
      </w:r>
      <w:r>
        <w:rPr>
          <w:rFonts w:eastAsiaTheme="minorEastAsia" w:cs="Calibri"/>
          <w:b/>
          <w:bCs/>
          <w:color w:val="000000"/>
          <w:kern w:val="0"/>
          <w:lang w:eastAsia="pl-PL"/>
        </w:rPr>
        <w:br/>
      </w:r>
      <w:r w:rsidRPr="00632F90">
        <w:rPr>
          <w:rFonts w:eastAsiaTheme="minorEastAsia" w:cs="Calibri"/>
          <w:b/>
          <w:bCs/>
          <w:color w:val="000000"/>
          <w:kern w:val="0"/>
          <w:lang w:eastAsia="pl-PL"/>
        </w:rPr>
        <w:t>w urządzenia z zakresu edukacji komunikacyjnej – w Szkole Podstawowej w Milejewie”</w:t>
      </w:r>
      <w:r w:rsidRPr="00632F90">
        <w:rPr>
          <w:rFonts w:eastAsiaTheme="minorEastAsia"/>
          <w:kern w:val="0"/>
          <w:lang w:val="en-US" w:eastAsia="pl-PL"/>
        </w:rPr>
        <w:t>.</w:t>
      </w:r>
    </w:p>
    <w:p w14:paraId="63C83A1F" w14:textId="77777777" w:rsidR="00ED5093" w:rsidRDefault="00ED5093" w:rsidP="00632F90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lang w:val="en-US" w:eastAsia="pl-PL"/>
        </w:rPr>
      </w:pPr>
    </w:p>
    <w:p w14:paraId="0B7ECF26" w14:textId="7D20862C" w:rsidR="00632F90" w:rsidRDefault="00632F90" w:rsidP="00632F90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lang w:val="en-US" w:eastAsia="pl-PL"/>
        </w:rPr>
      </w:pPr>
      <w:r w:rsidRPr="00632F90">
        <w:rPr>
          <w:rFonts w:eastAsiaTheme="minorEastAsia"/>
          <w:b/>
          <w:bCs/>
          <w:kern w:val="0"/>
          <w:lang w:val="en-US" w:eastAsia="pl-PL"/>
        </w:rPr>
        <w:t>Informacja z otwarcia ofert</w:t>
      </w:r>
    </w:p>
    <w:p w14:paraId="0DAB3BC4" w14:textId="77777777" w:rsidR="00ED5093" w:rsidRPr="00632F90" w:rsidRDefault="00ED5093" w:rsidP="00632F90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lang w:val="en-US" w:eastAsia="pl-PL"/>
        </w:rPr>
      </w:pPr>
    </w:p>
    <w:p w14:paraId="1ADDA34C" w14:textId="77777777" w:rsidR="00632F90" w:rsidRDefault="00632F90" w:rsidP="00632F9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>Działając na podstawie art. 222 ust. 5 ustawy z dnia 11 września 2019 r. Prawo zamówień publicznych (Dz. U. z 2022 r. poz.1710 ze zm.), zwanej dalej „ustawą”, Zamawiający przekazuje następujące informacje dotyczące:</w:t>
      </w:r>
    </w:p>
    <w:p w14:paraId="3D916919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  <w:lang w:val="en-US" w:eastAsia="pl-PL"/>
        </w:rPr>
      </w:pPr>
    </w:p>
    <w:p w14:paraId="43CE60D1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spacing w:after="200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>1. Kwoty jaką Zamawiający zamierza przeznaczyć na sfinansowanie zamówienia:</w:t>
      </w:r>
    </w:p>
    <w:tbl>
      <w:tblPr>
        <w:tblW w:w="98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3"/>
        <w:gridCol w:w="2381"/>
      </w:tblGrid>
      <w:tr w:rsidR="00632F90" w:rsidRPr="00632F90" w14:paraId="72DE44B8" w14:textId="77777777" w:rsidTr="00F17607">
        <w:trPr>
          <w:trHeight w:val="435"/>
        </w:trPr>
        <w:tc>
          <w:tcPr>
            <w:tcW w:w="7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1355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Nazwa części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382D0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Wartość brutto</w:t>
            </w:r>
          </w:p>
        </w:tc>
      </w:tr>
      <w:tr w:rsidR="00632F90" w:rsidRPr="00632F90" w14:paraId="361F0EE1" w14:textId="77777777" w:rsidTr="00F17607">
        <w:trPr>
          <w:trHeight w:val="910"/>
        </w:trPr>
        <w:tc>
          <w:tcPr>
            <w:tcW w:w="7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3AE8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bCs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color w:val="000000"/>
                <w:kern w:val="0"/>
                <w:lang w:eastAsia="pl-PL"/>
              </w:rPr>
              <w:t>„</w:t>
            </w:r>
            <w:bookmarkStart w:id="1" w:name="_Hlk131405205"/>
            <w:r w:rsidRPr="00632F90">
              <w:rPr>
                <w:rFonts w:eastAsiaTheme="minorEastAsia"/>
                <w:color w:val="000000"/>
                <w:kern w:val="0"/>
                <w:lang w:eastAsia="pl-PL"/>
              </w:rPr>
              <w:t>Budowa miasteczka rowerowego stacjonarnego wraz z doposażeniem w urządzenia z zakresu edukacji komunikacyjnej – w Szkole Podstawowej w Milejewie”</w:t>
            </w:r>
            <w:bookmarkEnd w:id="1"/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3BE10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eastAsia="pl-PL"/>
              </w:rPr>
              <w:t>476 010,00</w:t>
            </w:r>
          </w:p>
        </w:tc>
      </w:tr>
    </w:tbl>
    <w:p w14:paraId="608AA7E0" w14:textId="77777777" w:rsidR="00632F90" w:rsidRPr="00632F90" w:rsidRDefault="00632F90" w:rsidP="00632F90">
      <w:pPr>
        <w:suppressAutoHyphens w:val="0"/>
        <w:autoSpaceDE w:val="0"/>
        <w:autoSpaceDN w:val="0"/>
        <w:adjustRightInd w:val="0"/>
        <w:spacing w:before="400" w:after="200"/>
        <w:rPr>
          <w:rFonts w:eastAsiaTheme="minorEastAsia"/>
          <w:kern w:val="0"/>
          <w:lang w:val="en-US" w:eastAsia="pl-PL"/>
        </w:rPr>
      </w:pPr>
      <w:r w:rsidRPr="00632F90">
        <w:rPr>
          <w:rFonts w:eastAsiaTheme="minorEastAsia"/>
          <w:kern w:val="0"/>
          <w:lang w:val="en-US" w:eastAsia="pl-PL"/>
        </w:rPr>
        <w:t>2. Nazw oraz adresów Wykonawców, którzy złożyli oferty w terminie, wraz z zaproponowaną ceną:</w:t>
      </w:r>
    </w:p>
    <w:tbl>
      <w:tblPr>
        <w:tblW w:w="98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4428"/>
        <w:gridCol w:w="4649"/>
      </w:tblGrid>
      <w:tr w:rsidR="00632F90" w:rsidRPr="00632F90" w14:paraId="1010AB94" w14:textId="77777777" w:rsidTr="00632F90">
        <w:trPr>
          <w:trHeight w:val="264"/>
        </w:trPr>
        <w:tc>
          <w:tcPr>
            <w:tcW w:w="9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7D7DB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"Budowa gminnego centrum turystyczno - sportowego w Milejewie"</w:t>
            </w:r>
          </w:p>
        </w:tc>
      </w:tr>
      <w:tr w:rsidR="00632F90" w:rsidRPr="00632F90" w14:paraId="48AC23DF" w14:textId="77777777" w:rsidTr="00632F90">
        <w:trPr>
          <w:trHeight w:val="25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F706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Nr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1B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Nazwa (firma) i adres Wykonawcy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AA300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kern w:val="0"/>
                <w:lang w:val="en-US" w:eastAsia="pl-PL"/>
              </w:rPr>
              <w:t>Cena oferty brutto</w:t>
            </w:r>
          </w:p>
        </w:tc>
      </w:tr>
      <w:tr w:rsidR="00632F90" w:rsidRPr="00632F90" w14:paraId="74D68F26" w14:textId="77777777" w:rsidTr="00632F90">
        <w:trPr>
          <w:trHeight w:val="573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F902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570C9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b/>
                <w:bCs/>
                <w:kern w:val="0"/>
                <w:lang w:val="en-US" w:eastAsia="pl-PL"/>
              </w:rPr>
              <w:t>Brak ofert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48531" w14:textId="77777777" w:rsidR="00632F90" w:rsidRPr="00632F90" w:rsidRDefault="00632F90" w:rsidP="00632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kern w:val="0"/>
                <w:lang w:val="en-US" w:eastAsia="pl-PL"/>
              </w:rPr>
            </w:pPr>
            <w:r w:rsidRPr="00632F90">
              <w:rPr>
                <w:rFonts w:eastAsiaTheme="minorEastAsia"/>
                <w:b/>
                <w:bCs/>
                <w:kern w:val="0"/>
                <w:lang w:val="en-US" w:eastAsia="pl-PL"/>
              </w:rPr>
              <w:t>-</w:t>
            </w:r>
          </w:p>
        </w:tc>
      </w:tr>
    </w:tbl>
    <w:p w14:paraId="663EA9A7" w14:textId="77777777" w:rsidR="00632F90" w:rsidRPr="00632F90" w:rsidRDefault="00632F90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4179E7E3" w14:textId="21FB08C3" w:rsidR="00F17607" w:rsidRDefault="00F17607" w:rsidP="00F17607">
      <w:pPr>
        <w:suppressAutoHyphens w:val="0"/>
        <w:spacing w:after="160"/>
        <w:ind w:left="6372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 xml:space="preserve">   W Ó J T</w:t>
      </w:r>
    </w:p>
    <w:p w14:paraId="7CC1D271" w14:textId="77777777" w:rsidR="00F17607" w:rsidRDefault="00F17607" w:rsidP="00F17607">
      <w:pPr>
        <w:suppressAutoHyphens w:val="0"/>
        <w:spacing w:after="160"/>
        <w:ind w:left="4956" w:firstLine="708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 xml:space="preserve">    /-/ Krzysztof Szumała </w:t>
      </w:r>
    </w:p>
    <w:p w14:paraId="6D4A317E" w14:textId="77777777" w:rsidR="00632F90" w:rsidRDefault="00632F90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</w:p>
    <w:p w14:paraId="3F493B6D" w14:textId="77777777" w:rsidR="00632F90" w:rsidRPr="00632F90" w:rsidRDefault="00632F90" w:rsidP="00632F90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  <w:r w:rsidRPr="00632F90">
        <w:rPr>
          <w:rFonts w:eastAsiaTheme="minorEastAsia"/>
          <w:kern w:val="0"/>
          <w:lang w:eastAsia="pl-PL"/>
        </w:rPr>
        <w:t>Informacja zamieszczona na:</w:t>
      </w:r>
    </w:p>
    <w:p w14:paraId="716EC776" w14:textId="19AF3272" w:rsidR="00F17607" w:rsidRPr="00F17607" w:rsidRDefault="00632F90" w:rsidP="00F17607">
      <w:pPr>
        <w:numPr>
          <w:ilvl w:val="0"/>
          <w:numId w:val="7"/>
        </w:numPr>
        <w:tabs>
          <w:tab w:val="left" w:pos="284"/>
        </w:tabs>
        <w:suppressAutoHyphens w:val="0"/>
        <w:spacing w:after="160" w:line="259" w:lineRule="auto"/>
        <w:ind w:left="0" w:firstLine="0"/>
        <w:rPr>
          <w:sz w:val="22"/>
          <w:szCs w:val="22"/>
        </w:rPr>
      </w:pPr>
      <w:r w:rsidRPr="00F17607">
        <w:rPr>
          <w:rFonts w:eastAsiaTheme="minorEastAsia"/>
          <w:kern w:val="0"/>
          <w:lang w:eastAsia="pl-PL"/>
        </w:rPr>
        <w:t>Strona internetow</w:t>
      </w:r>
      <w:r w:rsidR="00F17607" w:rsidRPr="00F17607">
        <w:rPr>
          <w:rFonts w:eastAsiaTheme="minorEastAsia"/>
          <w:kern w:val="0"/>
          <w:lang w:eastAsia="pl-PL"/>
        </w:rPr>
        <w:t xml:space="preserve">ych: </w:t>
      </w:r>
      <w:hyperlink r:id="rId9" w:history="1">
        <w:r w:rsidR="00F17607" w:rsidRPr="00F17607">
          <w:rPr>
            <w:rStyle w:val="Hipercze"/>
            <w:sz w:val="22"/>
            <w:szCs w:val="22"/>
          </w:rPr>
          <w:t>www.bip.milejewo.pl</w:t>
        </w:r>
      </w:hyperlink>
      <w:r w:rsidR="00F17607" w:rsidRPr="00F17607">
        <w:rPr>
          <w:sz w:val="22"/>
          <w:szCs w:val="22"/>
        </w:rPr>
        <w:t xml:space="preserve"> </w:t>
      </w:r>
      <w:r w:rsidR="00F17607">
        <w:rPr>
          <w:sz w:val="22"/>
          <w:szCs w:val="22"/>
        </w:rPr>
        <w:t xml:space="preserve">      </w:t>
      </w:r>
      <w:r w:rsidR="00F17607" w:rsidRPr="00F17607">
        <w:rPr>
          <w:sz w:val="22"/>
          <w:szCs w:val="22"/>
        </w:rPr>
        <w:t xml:space="preserve"> </w:t>
      </w:r>
      <w:hyperlink r:id="rId10" w:history="1">
        <w:r w:rsidR="00F17607" w:rsidRPr="00F17607">
          <w:rPr>
            <w:rStyle w:val="Hipercze"/>
            <w:sz w:val="22"/>
            <w:szCs w:val="22"/>
          </w:rPr>
          <w:t>www.milejewo.pl</w:t>
        </w:r>
      </w:hyperlink>
      <w:r w:rsidR="00F17607" w:rsidRPr="00F17607">
        <w:rPr>
          <w:sz w:val="22"/>
          <w:szCs w:val="22"/>
        </w:rPr>
        <w:t xml:space="preserve">  </w:t>
      </w:r>
      <w:hyperlink r:id="rId11" w:history="1">
        <w:r w:rsidR="00F17607" w:rsidRPr="00F17607">
          <w:rPr>
            <w:rStyle w:val="Hipercze"/>
            <w:sz w:val="22"/>
            <w:szCs w:val="22"/>
          </w:rPr>
          <w:t>https://ugmilejewo.ezamowienia.com/</w:t>
        </w:r>
      </w:hyperlink>
    </w:p>
    <w:p w14:paraId="0DDFF5F6" w14:textId="77777777" w:rsidR="00632F90" w:rsidRDefault="00632F90" w:rsidP="00F17607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rPr>
          <w:rFonts w:eastAsiaTheme="minorEastAsia"/>
          <w:kern w:val="0"/>
          <w:lang w:eastAsia="pl-PL"/>
        </w:rPr>
      </w:pPr>
      <w:r w:rsidRPr="00632F90">
        <w:rPr>
          <w:rFonts w:eastAsiaTheme="minorEastAsia"/>
          <w:kern w:val="0"/>
          <w:lang w:eastAsia="pl-PL"/>
        </w:rPr>
        <w:t>Tablica ogłoszeń w siedzibie Zamawiającego</w:t>
      </w:r>
    </w:p>
    <w:p w14:paraId="348E52D0" w14:textId="77777777" w:rsidR="00F17607" w:rsidRPr="00632F90" w:rsidRDefault="00F17607" w:rsidP="00F17607">
      <w:pPr>
        <w:suppressAutoHyphens w:val="0"/>
        <w:spacing w:after="160" w:line="259" w:lineRule="auto"/>
        <w:ind w:left="720"/>
        <w:rPr>
          <w:rFonts w:eastAsiaTheme="minorEastAsia"/>
          <w:kern w:val="0"/>
          <w:lang w:eastAsia="pl-PL"/>
        </w:rPr>
      </w:pPr>
    </w:p>
    <w:p w14:paraId="594AA1E6" w14:textId="2F9C5555" w:rsidR="00790AB3" w:rsidRPr="00790AB3" w:rsidRDefault="00790AB3" w:rsidP="00790AB3">
      <w:pPr>
        <w:rPr>
          <w:lang w:eastAsia="pl-PL"/>
        </w:rPr>
      </w:pPr>
      <w:r w:rsidRPr="00245D8C">
        <w:rPr>
          <w:noProof/>
          <w:lang w:eastAsia="pl-PL"/>
        </w:rPr>
        <w:drawing>
          <wp:inline distT="0" distB="0" distL="0" distR="0" wp14:anchorId="1B827459" wp14:editId="76B64555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B3" w:rsidRPr="00790AB3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3DA9" w14:textId="77777777" w:rsidR="004D6F13" w:rsidRDefault="004D6F13" w:rsidP="00B52052">
      <w:r>
        <w:separator/>
      </w:r>
    </w:p>
  </w:endnote>
  <w:endnote w:type="continuationSeparator" w:id="0">
    <w:p w14:paraId="68916499" w14:textId="77777777" w:rsidR="004D6F13" w:rsidRDefault="004D6F13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D3A2" w14:textId="77777777" w:rsidR="004D6F13" w:rsidRDefault="004D6F13" w:rsidP="00B52052">
      <w:r>
        <w:separator/>
      </w:r>
    </w:p>
  </w:footnote>
  <w:footnote w:type="continuationSeparator" w:id="0">
    <w:p w14:paraId="0C3D1F8B" w14:textId="77777777" w:rsidR="004D6F13" w:rsidRDefault="004D6F13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A444E"/>
    <w:multiLevelType w:val="hybridMultilevel"/>
    <w:tmpl w:val="B5DE76F2"/>
    <w:lvl w:ilvl="0" w:tplc="B1349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6"/>
  </w:num>
  <w:num w:numId="2" w16cid:durableId="815536056">
    <w:abstractNumId w:val="7"/>
  </w:num>
  <w:num w:numId="3" w16cid:durableId="1142504740">
    <w:abstractNumId w:val="5"/>
  </w:num>
  <w:num w:numId="4" w16cid:durableId="1456870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4"/>
  </w:num>
  <w:num w:numId="6" w16cid:durableId="1855418970">
    <w:abstractNumId w:val="0"/>
  </w:num>
  <w:num w:numId="7" w16cid:durableId="578952424">
    <w:abstractNumId w:val="1"/>
  </w:num>
  <w:num w:numId="8" w16cid:durableId="139782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27796"/>
    <w:rsid w:val="00145BED"/>
    <w:rsid w:val="001673BC"/>
    <w:rsid w:val="002007B2"/>
    <w:rsid w:val="00291FB9"/>
    <w:rsid w:val="0031609C"/>
    <w:rsid w:val="00391E08"/>
    <w:rsid w:val="003A1D36"/>
    <w:rsid w:val="003A28A8"/>
    <w:rsid w:val="003F7473"/>
    <w:rsid w:val="00456908"/>
    <w:rsid w:val="00481D56"/>
    <w:rsid w:val="00482CFB"/>
    <w:rsid w:val="00484906"/>
    <w:rsid w:val="0049644A"/>
    <w:rsid w:val="004A4ABF"/>
    <w:rsid w:val="004B3B43"/>
    <w:rsid w:val="004C3070"/>
    <w:rsid w:val="004D6F13"/>
    <w:rsid w:val="004F026B"/>
    <w:rsid w:val="00544DA8"/>
    <w:rsid w:val="00560CD3"/>
    <w:rsid w:val="00582A0C"/>
    <w:rsid w:val="005935A4"/>
    <w:rsid w:val="005B140A"/>
    <w:rsid w:val="00602044"/>
    <w:rsid w:val="00615736"/>
    <w:rsid w:val="00624E87"/>
    <w:rsid w:val="00632F90"/>
    <w:rsid w:val="006974A3"/>
    <w:rsid w:val="006B353F"/>
    <w:rsid w:val="00702A6C"/>
    <w:rsid w:val="007157E8"/>
    <w:rsid w:val="00730DC7"/>
    <w:rsid w:val="007359C6"/>
    <w:rsid w:val="00790AB3"/>
    <w:rsid w:val="007A3FB0"/>
    <w:rsid w:val="007D462D"/>
    <w:rsid w:val="0080402F"/>
    <w:rsid w:val="0083580A"/>
    <w:rsid w:val="00837580"/>
    <w:rsid w:val="00866F08"/>
    <w:rsid w:val="008D17F7"/>
    <w:rsid w:val="008F1B92"/>
    <w:rsid w:val="008F32CE"/>
    <w:rsid w:val="00925418"/>
    <w:rsid w:val="0094688C"/>
    <w:rsid w:val="009911DC"/>
    <w:rsid w:val="009C0D6A"/>
    <w:rsid w:val="009D02CA"/>
    <w:rsid w:val="009F4031"/>
    <w:rsid w:val="00A17C98"/>
    <w:rsid w:val="00A65BB6"/>
    <w:rsid w:val="00A73C61"/>
    <w:rsid w:val="00B065B6"/>
    <w:rsid w:val="00B06EDC"/>
    <w:rsid w:val="00B52052"/>
    <w:rsid w:val="00B81F5C"/>
    <w:rsid w:val="00BC26C1"/>
    <w:rsid w:val="00BC7AA4"/>
    <w:rsid w:val="00BD7733"/>
    <w:rsid w:val="00BF20AA"/>
    <w:rsid w:val="00C1121B"/>
    <w:rsid w:val="00C24E9D"/>
    <w:rsid w:val="00C72736"/>
    <w:rsid w:val="00C922AB"/>
    <w:rsid w:val="00CA17DB"/>
    <w:rsid w:val="00CC4EE0"/>
    <w:rsid w:val="00CE116C"/>
    <w:rsid w:val="00D142D8"/>
    <w:rsid w:val="00D5366D"/>
    <w:rsid w:val="00D63DE7"/>
    <w:rsid w:val="00D878C1"/>
    <w:rsid w:val="00E63F78"/>
    <w:rsid w:val="00E921FD"/>
    <w:rsid w:val="00EB77E9"/>
    <w:rsid w:val="00ED5093"/>
    <w:rsid w:val="00F17607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customStyle="1" w:styleId="FontStyle35">
    <w:name w:val="Font Style35"/>
    <w:basedOn w:val="Domylnaczcionkaakapitu"/>
    <w:uiPriority w:val="99"/>
    <w:rsid w:val="00790AB3"/>
    <w:rPr>
      <w:rFonts w:ascii="Calibri" w:hAnsi="Calibri" w:cs="Calibri"/>
      <w:b/>
      <w:bCs/>
      <w:color w:val="000000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milejewo.ezamowien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eje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lej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2023-02-27T13:00:00Z</cp:lastPrinted>
  <dcterms:created xsi:type="dcterms:W3CDTF">2023-04-18T08:52:00Z</dcterms:created>
  <dcterms:modified xsi:type="dcterms:W3CDTF">2023-04-18T08:52:00Z</dcterms:modified>
</cp:coreProperties>
</file>