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392E" w14:textId="77777777" w:rsidR="00EE3368" w:rsidRDefault="00EE3368" w:rsidP="00EE3368">
      <w:pPr>
        <w:pStyle w:val="Default"/>
      </w:pPr>
    </w:p>
    <w:p w14:paraId="66DD5F2B" w14:textId="77777777"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14:paraId="5598DD12" w14:textId="77777777" w:rsidR="00F459EA" w:rsidRDefault="00F459EA" w:rsidP="00EE3368">
      <w:pPr>
        <w:pStyle w:val="Default"/>
        <w:rPr>
          <w:sz w:val="28"/>
          <w:szCs w:val="28"/>
        </w:rPr>
      </w:pPr>
    </w:p>
    <w:p w14:paraId="6465DD52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14:paraId="32E86E34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14:paraId="19D88B72" w14:textId="77777777" w:rsidR="00F459EA" w:rsidRDefault="00F459EA" w:rsidP="00EE3368">
      <w:pPr>
        <w:pStyle w:val="Default"/>
        <w:rPr>
          <w:sz w:val="18"/>
          <w:szCs w:val="18"/>
        </w:rPr>
      </w:pPr>
    </w:p>
    <w:p w14:paraId="236A63FD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14:paraId="438AB701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14:paraId="3B9B6FE4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14:paraId="55203F17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14:paraId="51213736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14:paraId="024FF501" w14:textId="77777777" w:rsidR="00A47F06" w:rsidRDefault="00F459EA" w:rsidP="00A47F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  <w:r w:rsidR="00A47F06">
        <w:rPr>
          <w:sz w:val="23"/>
          <w:szCs w:val="23"/>
        </w:rPr>
        <w:t xml:space="preserve">oraz za umyślne przestępstwo skarbowe, </w:t>
      </w:r>
    </w:p>
    <w:p w14:paraId="5076C76F" w14:textId="77777777" w:rsidR="00EE3368" w:rsidRDefault="00A47F06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3368">
        <w:rPr>
          <w:sz w:val="23"/>
          <w:szCs w:val="23"/>
        </w:rPr>
        <w:t xml:space="preserve">posiadam nieposzlakowaną opinię. </w:t>
      </w:r>
    </w:p>
    <w:p w14:paraId="77CDBD46" w14:textId="77777777" w:rsidR="00F459EA" w:rsidRDefault="00F459EA" w:rsidP="00EE3368">
      <w:pPr>
        <w:pStyle w:val="Default"/>
        <w:rPr>
          <w:sz w:val="23"/>
          <w:szCs w:val="23"/>
        </w:rPr>
      </w:pPr>
    </w:p>
    <w:p w14:paraId="2AE31001" w14:textId="77777777" w:rsidR="00F459EA" w:rsidRDefault="00F459EA" w:rsidP="00EE3368">
      <w:pPr>
        <w:pStyle w:val="Default"/>
        <w:rPr>
          <w:sz w:val="23"/>
          <w:szCs w:val="23"/>
        </w:rPr>
      </w:pPr>
    </w:p>
    <w:p w14:paraId="63E9CDA7" w14:textId="77777777"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14:paraId="1B8370F6" w14:textId="77777777"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14:paraId="1C91596C" w14:textId="77777777" w:rsidR="00F459EA" w:rsidRDefault="00F459EA" w:rsidP="00EE3368">
      <w:pPr>
        <w:pStyle w:val="Default"/>
        <w:rPr>
          <w:sz w:val="18"/>
          <w:szCs w:val="18"/>
        </w:rPr>
      </w:pPr>
    </w:p>
    <w:p w14:paraId="0F2045BA" w14:textId="77777777" w:rsidR="00EE3368" w:rsidRDefault="00EE3368" w:rsidP="00D203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641F9A9A" w14:textId="77777777" w:rsidR="00F459EA" w:rsidRDefault="00F459EA" w:rsidP="00EE3368">
      <w:pPr>
        <w:pStyle w:val="Default"/>
        <w:rPr>
          <w:sz w:val="28"/>
          <w:szCs w:val="28"/>
        </w:rPr>
      </w:pPr>
    </w:p>
    <w:p w14:paraId="2B7B0254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14:paraId="29151813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14:paraId="2949564A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7D800FFF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34F2B5E7" w14:textId="77777777"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14:paraId="5E3939F4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D203FD">
        <w:rPr>
          <w:sz w:val="18"/>
          <w:szCs w:val="18"/>
        </w:rPr>
        <w:t>(data i podpis)</w:t>
      </w:r>
    </w:p>
    <w:p w14:paraId="54713A14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16CDF573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764DEAA1" w14:textId="77777777"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  <w:r>
        <w:rPr>
          <w:rFonts w:cs="Times New Roman"/>
          <w:b/>
          <w:szCs w:val="23"/>
          <w:lang w:val="pl-PL"/>
        </w:rPr>
        <w:t xml:space="preserve">Informacja dotycząca przetwarzania danych osobowych </w:t>
      </w:r>
    </w:p>
    <w:p w14:paraId="262F28FD" w14:textId="77777777"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</w:p>
    <w:p w14:paraId="7A44272E" w14:textId="77777777" w:rsidR="00D203FD" w:rsidRPr="00D203FD" w:rsidRDefault="00D203FD" w:rsidP="00D203FD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Administratorem Pani/Pana danych osobowych jest Urząd Gminy Milejewo reprezentowany przez Wójta Gminy Milejewo z siedzibą przy ul. Elbląska 47, 82-316 Milejewo.</w:t>
      </w:r>
    </w:p>
    <w:p w14:paraId="23A01589" w14:textId="77777777"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Administrator wyznaczył Inspektora Ochrony Danych w Urzędzie Gminy Milejewo, kontakt   </w:t>
      </w:r>
      <w:hyperlink r:id="rId5" w:history="1">
        <w:r w:rsidRPr="00D203FD">
          <w:rPr>
            <w:rStyle w:val="Hipercze"/>
            <w:rFonts w:cs="Times New Roman"/>
            <w:sz w:val="20"/>
            <w:szCs w:val="20"/>
            <w:lang w:val="pl-PL"/>
          </w:rPr>
          <w:t>iod@milejewo.pl</w:t>
        </w:r>
      </w:hyperlink>
      <w:r w:rsidRPr="00D203FD">
        <w:rPr>
          <w:rFonts w:cs="Times New Roman"/>
          <w:sz w:val="20"/>
          <w:szCs w:val="20"/>
          <w:lang w:val="pl-PL"/>
        </w:rPr>
        <w:t xml:space="preserve"> </w:t>
      </w:r>
    </w:p>
    <w:p w14:paraId="4F66EC21" w14:textId="77777777"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będą przetwarzane w celu prowadzenia naboru na wolne stanowisko pracy, na podstawie ustawy z dnia 21 listopada 2008 r. o pracownikach samorządowych,</w:t>
      </w:r>
    </w:p>
    <w:p w14:paraId="3A7D9324" w14:textId="77777777"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są przechowywane przez okres :</w:t>
      </w:r>
    </w:p>
    <w:p w14:paraId="7E82AE28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- 10 lat dla osób zatrudnionych,</w:t>
      </w:r>
    </w:p>
    <w:p w14:paraId="76602BD0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- 30 dni po zakończeniu naboru dla osób ubiegających się o zatrudnienie</w:t>
      </w:r>
    </w:p>
    <w:p w14:paraId="627DD15B" w14:textId="77777777"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Podanie danych osobowych jest wymogiem ustawowym,</w:t>
      </w:r>
    </w:p>
    <w:p w14:paraId="0FD58793" w14:textId="77777777"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Posiadają państwo prawo do : </w:t>
      </w:r>
    </w:p>
    <w:p w14:paraId="0DBEBB04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dostępu do treści swoich danych, ich sprostowania, usunięcia,</w:t>
      </w:r>
    </w:p>
    <w:p w14:paraId="69194D29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 xml:space="preserve">cofnięcia zgody w dowolnym momencie bez wpływu na zgodność z prawem </w:t>
      </w:r>
    </w:p>
    <w:p w14:paraId="0AB20D64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 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przetwarzania, którego dokonano na podstawie zgody prze jej cofnięcie,</w:t>
      </w:r>
    </w:p>
    <w:p w14:paraId="6BB87397" w14:textId="77777777" w:rsidR="00D203FD" w:rsidRPr="00D203FD" w:rsidRDefault="00C90129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- </w:t>
      </w:r>
      <w:r w:rsidR="00D203FD" w:rsidRPr="00D203FD">
        <w:rPr>
          <w:rFonts w:cs="Times New Roman"/>
          <w:sz w:val="20"/>
          <w:szCs w:val="20"/>
          <w:lang w:val="pl-PL"/>
        </w:rPr>
        <w:t xml:space="preserve">prawo wniesienia skargi do organu nadzorczego tj. Prezesa Urzędu Ochrony Danych                        </w:t>
      </w:r>
      <w:r w:rsidR="00D203FD">
        <w:rPr>
          <w:rFonts w:cs="Times New Roman"/>
          <w:sz w:val="20"/>
          <w:szCs w:val="20"/>
          <w:lang w:val="pl-PL"/>
        </w:rPr>
        <w:t xml:space="preserve">                                                 </w:t>
      </w:r>
      <w:r w:rsidR="00D203FD" w:rsidRPr="00D203FD">
        <w:rPr>
          <w:rFonts w:cs="Times New Roman"/>
          <w:sz w:val="20"/>
          <w:szCs w:val="20"/>
          <w:lang w:val="pl-PL"/>
        </w:rPr>
        <w:t xml:space="preserve"> ul. Stawki 2, 00-193 Warszawa.</w:t>
      </w:r>
    </w:p>
    <w:p w14:paraId="1E3765E3" w14:textId="77777777"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14:paraId="4E4C7D05" w14:textId="77777777" w:rsidR="00FD5D72" w:rsidRPr="00D203FD" w:rsidRDefault="00FD5D72" w:rsidP="00F459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D5D72" w:rsidRPr="00D2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96FD0"/>
    <w:multiLevelType w:val="hybridMultilevel"/>
    <w:tmpl w:val="F05CC0F4"/>
    <w:lvl w:ilvl="0" w:tplc="B5D436FC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68"/>
    <w:rsid w:val="00320814"/>
    <w:rsid w:val="0032459D"/>
    <w:rsid w:val="0051650F"/>
    <w:rsid w:val="0082220C"/>
    <w:rsid w:val="00A47F06"/>
    <w:rsid w:val="00B2001E"/>
    <w:rsid w:val="00C90129"/>
    <w:rsid w:val="00D203FD"/>
    <w:rsid w:val="00EE3368"/>
    <w:rsid w:val="00F459EA"/>
    <w:rsid w:val="00FD5D7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B9CC"/>
  <w15:docId w15:val="{FDF159DD-A619-4EDE-89C4-DCDD7F50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le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n.brydzinska</cp:lastModifiedBy>
  <cp:revision>2</cp:revision>
  <dcterms:created xsi:type="dcterms:W3CDTF">2021-11-02T09:20:00Z</dcterms:created>
  <dcterms:modified xsi:type="dcterms:W3CDTF">2021-11-02T09:20:00Z</dcterms:modified>
</cp:coreProperties>
</file>